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14F1" w:rsidRDefault="001F25CB" w:rsidP="00183394">
      <w:pPr>
        <w:jc w:val="center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Budget</w:t>
      </w:r>
      <w:r w:rsidR="007615CA">
        <w:rPr>
          <w:rFonts w:ascii="Comic Sans MS" w:hAnsi="Comic Sans MS"/>
          <w:sz w:val="32"/>
          <w:szCs w:val="32"/>
        </w:rPr>
        <w:t xml:space="preserve"> of PE and Sports Premium</w:t>
      </w:r>
      <w:r w:rsidR="00183394" w:rsidRPr="00183394">
        <w:rPr>
          <w:rFonts w:ascii="Comic Sans MS" w:hAnsi="Comic Sans MS"/>
          <w:sz w:val="32"/>
          <w:szCs w:val="32"/>
        </w:rPr>
        <w:t xml:space="preserve"> </w:t>
      </w:r>
      <w:r>
        <w:rPr>
          <w:rFonts w:ascii="Comic Sans MS" w:hAnsi="Comic Sans MS"/>
          <w:sz w:val="32"/>
          <w:szCs w:val="32"/>
        </w:rPr>
        <w:t>Allocation 2017-2018</w:t>
      </w:r>
    </w:p>
    <w:tbl>
      <w:tblPr>
        <w:tblStyle w:val="TableGrid"/>
        <w:tblW w:w="11057" w:type="dxa"/>
        <w:tblInd w:w="-289" w:type="dxa"/>
        <w:tblLook w:val="04A0" w:firstRow="1" w:lastRow="0" w:firstColumn="1" w:lastColumn="0" w:noHBand="0" w:noVBand="1"/>
      </w:tblPr>
      <w:tblGrid>
        <w:gridCol w:w="3686"/>
        <w:gridCol w:w="7371"/>
      </w:tblGrid>
      <w:tr w:rsidR="00183394" w:rsidRPr="00183394" w:rsidTr="00172819">
        <w:tc>
          <w:tcPr>
            <w:tcW w:w="3686" w:type="dxa"/>
          </w:tcPr>
          <w:p w:rsidR="00183394" w:rsidRPr="00183394" w:rsidRDefault="00183394" w:rsidP="00183394">
            <w:pPr>
              <w:rPr>
                <w:rFonts w:ascii="Comic Sans MS" w:hAnsi="Comic Sans MS"/>
                <w:sz w:val="24"/>
                <w:szCs w:val="24"/>
              </w:rPr>
            </w:pPr>
            <w:r w:rsidRPr="00183394">
              <w:rPr>
                <w:rFonts w:ascii="Comic Sans MS" w:hAnsi="Comic Sans MS"/>
                <w:sz w:val="24"/>
                <w:szCs w:val="24"/>
              </w:rPr>
              <w:t>Number of pupils</w:t>
            </w:r>
          </w:p>
        </w:tc>
        <w:tc>
          <w:tcPr>
            <w:tcW w:w="7371" w:type="dxa"/>
          </w:tcPr>
          <w:p w:rsidR="00183394" w:rsidRPr="00183394" w:rsidRDefault="00F82B42" w:rsidP="0071789D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195</w:t>
            </w:r>
          </w:p>
        </w:tc>
      </w:tr>
      <w:tr w:rsidR="00183394" w:rsidRPr="00183394" w:rsidTr="00172819">
        <w:tc>
          <w:tcPr>
            <w:tcW w:w="3686" w:type="dxa"/>
          </w:tcPr>
          <w:p w:rsidR="00183394" w:rsidRPr="00183394" w:rsidRDefault="00183394" w:rsidP="00183394">
            <w:pPr>
              <w:rPr>
                <w:rFonts w:ascii="Comic Sans MS" w:hAnsi="Comic Sans MS"/>
                <w:sz w:val="24"/>
                <w:szCs w:val="24"/>
              </w:rPr>
            </w:pPr>
            <w:r w:rsidRPr="00183394">
              <w:rPr>
                <w:rFonts w:ascii="Comic Sans MS" w:hAnsi="Comic Sans MS"/>
                <w:sz w:val="24"/>
                <w:szCs w:val="24"/>
              </w:rPr>
              <w:t>Total Grant Received</w:t>
            </w:r>
          </w:p>
        </w:tc>
        <w:tc>
          <w:tcPr>
            <w:tcW w:w="7371" w:type="dxa"/>
          </w:tcPr>
          <w:p w:rsidR="00183394" w:rsidRPr="00183394" w:rsidRDefault="001F25CB" w:rsidP="00183394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£17760 (two instalments £10360 &amp; £74</w:t>
            </w:r>
            <w:r w:rsidR="00183394">
              <w:rPr>
                <w:rFonts w:ascii="Comic Sans MS" w:hAnsi="Comic Sans MS"/>
                <w:sz w:val="24"/>
                <w:szCs w:val="24"/>
              </w:rPr>
              <w:t>00)</w:t>
            </w:r>
          </w:p>
        </w:tc>
      </w:tr>
    </w:tbl>
    <w:p w:rsidR="00183394" w:rsidRPr="008A21CE" w:rsidRDefault="00183394" w:rsidP="00183394">
      <w:pPr>
        <w:rPr>
          <w:rFonts w:ascii="Comic Sans MS" w:hAnsi="Comic Sans MS"/>
          <w:sz w:val="16"/>
          <w:szCs w:val="16"/>
        </w:rPr>
      </w:pPr>
    </w:p>
    <w:tbl>
      <w:tblPr>
        <w:tblStyle w:val="TableGrid"/>
        <w:tblW w:w="11057" w:type="dxa"/>
        <w:tblInd w:w="-289" w:type="dxa"/>
        <w:tblLook w:val="04A0" w:firstRow="1" w:lastRow="0" w:firstColumn="1" w:lastColumn="0" w:noHBand="0" w:noVBand="1"/>
      </w:tblPr>
      <w:tblGrid>
        <w:gridCol w:w="3119"/>
        <w:gridCol w:w="5812"/>
        <w:gridCol w:w="2126"/>
      </w:tblGrid>
      <w:tr w:rsidR="00183394" w:rsidTr="00EE4FB7">
        <w:tc>
          <w:tcPr>
            <w:tcW w:w="11057" w:type="dxa"/>
            <w:gridSpan w:val="3"/>
            <w:vAlign w:val="center"/>
          </w:tcPr>
          <w:p w:rsidR="00183394" w:rsidRDefault="00183394" w:rsidP="008A21CE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Summary of Sports Grant Spending:</w:t>
            </w:r>
          </w:p>
          <w:p w:rsidR="00183394" w:rsidRDefault="00183394" w:rsidP="00183394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183394" w:rsidTr="00EE4FB7">
        <w:tc>
          <w:tcPr>
            <w:tcW w:w="3119" w:type="dxa"/>
            <w:vAlign w:val="center"/>
          </w:tcPr>
          <w:p w:rsidR="00183394" w:rsidRDefault="00183394" w:rsidP="0071789D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Item </w:t>
            </w:r>
          </w:p>
        </w:tc>
        <w:tc>
          <w:tcPr>
            <w:tcW w:w="5812" w:type="dxa"/>
            <w:vAlign w:val="center"/>
          </w:tcPr>
          <w:p w:rsidR="00183394" w:rsidRDefault="00183394" w:rsidP="00183394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Objective</w:t>
            </w:r>
          </w:p>
        </w:tc>
        <w:tc>
          <w:tcPr>
            <w:tcW w:w="2126" w:type="dxa"/>
            <w:vAlign w:val="center"/>
          </w:tcPr>
          <w:p w:rsidR="00183394" w:rsidRDefault="00183394" w:rsidP="00183394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Cost</w:t>
            </w:r>
          </w:p>
        </w:tc>
      </w:tr>
      <w:tr w:rsidR="00183394" w:rsidTr="00EE4FB7">
        <w:tc>
          <w:tcPr>
            <w:tcW w:w="3119" w:type="dxa"/>
          </w:tcPr>
          <w:p w:rsidR="00183394" w:rsidRDefault="00183394" w:rsidP="00183394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N</w:t>
            </w:r>
            <w:r w:rsidRPr="00EE4FB7">
              <w:rPr>
                <w:rFonts w:ascii="Comic Sans MS" w:hAnsi="Comic Sans MS"/>
              </w:rPr>
              <w:t xml:space="preserve">orth West Leicestershire School Sports </w:t>
            </w:r>
            <w:r w:rsidR="001F25CB">
              <w:rPr>
                <w:rFonts w:ascii="Comic Sans MS" w:hAnsi="Comic Sans MS"/>
              </w:rPr>
              <w:t>Partnership membership 2017-2018</w:t>
            </w:r>
          </w:p>
        </w:tc>
        <w:tc>
          <w:tcPr>
            <w:tcW w:w="5812" w:type="dxa"/>
          </w:tcPr>
          <w:p w:rsidR="00183394" w:rsidRPr="00EE4FB7" w:rsidRDefault="00183394" w:rsidP="00183394">
            <w:pPr>
              <w:rPr>
                <w:rFonts w:ascii="Comic Sans MS" w:hAnsi="Comic Sans MS"/>
              </w:rPr>
            </w:pPr>
            <w:r w:rsidRPr="00EE4FB7">
              <w:rPr>
                <w:rFonts w:ascii="Comic Sans MS" w:hAnsi="Comic Sans MS"/>
              </w:rPr>
              <w:t>To ensure high quality sporting provision for all pupils and access to competitions at all levels; CPD for staff; support with compilation of strategic documentation.</w:t>
            </w:r>
          </w:p>
          <w:p w:rsidR="00183394" w:rsidRDefault="00183394" w:rsidP="00183394">
            <w:pPr>
              <w:rPr>
                <w:rFonts w:ascii="Comic Sans MS" w:hAnsi="Comic Sans MS"/>
                <w:sz w:val="24"/>
                <w:szCs w:val="24"/>
              </w:rPr>
            </w:pPr>
            <w:r w:rsidRPr="00EE4FB7">
              <w:rPr>
                <w:rFonts w:ascii="Comic Sans MS" w:hAnsi="Comic Sans MS"/>
              </w:rPr>
              <w:t xml:space="preserve">Buy </w:t>
            </w:r>
            <w:r w:rsidR="0071789D">
              <w:rPr>
                <w:rFonts w:ascii="Comic Sans MS" w:hAnsi="Comic Sans MS"/>
              </w:rPr>
              <w:t>in to Option 3</w:t>
            </w:r>
            <w:r w:rsidR="00EE4FB7" w:rsidRPr="00EE4FB7">
              <w:rPr>
                <w:rFonts w:ascii="Comic Sans MS" w:hAnsi="Comic Sans MS"/>
              </w:rPr>
              <w:t xml:space="preserve"> (see below for specific provision)</w:t>
            </w:r>
          </w:p>
        </w:tc>
        <w:tc>
          <w:tcPr>
            <w:tcW w:w="2126" w:type="dxa"/>
          </w:tcPr>
          <w:p w:rsidR="00183394" w:rsidRDefault="00EE4FB7" w:rsidP="0018339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£4500</w:t>
            </w:r>
          </w:p>
          <w:p w:rsidR="00EE4FB7" w:rsidRPr="0071789D" w:rsidRDefault="00EE4FB7" w:rsidP="00183394">
            <w:pPr>
              <w:rPr>
                <w:rFonts w:ascii="Comic Sans MS" w:hAnsi="Comic Sans MS"/>
                <w:sz w:val="20"/>
                <w:szCs w:val="20"/>
              </w:rPr>
            </w:pPr>
            <w:r w:rsidRPr="0071789D">
              <w:rPr>
                <w:rFonts w:ascii="Comic Sans MS" w:hAnsi="Comic Sans MS"/>
                <w:sz w:val="20"/>
                <w:szCs w:val="20"/>
              </w:rPr>
              <w:t>+ £5 per child in school (168)</w:t>
            </w:r>
          </w:p>
          <w:p w:rsidR="00EE4FB7" w:rsidRPr="00EE4FB7" w:rsidRDefault="0071789D" w:rsidP="0018339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Total £5340</w:t>
            </w:r>
          </w:p>
        </w:tc>
      </w:tr>
      <w:tr w:rsidR="00183394" w:rsidTr="00EE4FB7">
        <w:tc>
          <w:tcPr>
            <w:tcW w:w="3119" w:type="dxa"/>
          </w:tcPr>
          <w:p w:rsidR="00183394" w:rsidRPr="00EE4FB7" w:rsidRDefault="00EE4FB7" w:rsidP="00EE4F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Gymnastics through Coach Unlimited</w:t>
            </w:r>
          </w:p>
        </w:tc>
        <w:tc>
          <w:tcPr>
            <w:tcW w:w="5812" w:type="dxa"/>
          </w:tcPr>
          <w:p w:rsidR="00183394" w:rsidRPr="00EE4FB7" w:rsidRDefault="00EE4FB7" w:rsidP="0018339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To provide high quality Gymnastics CPD lessons for all staff</w:t>
            </w:r>
            <w:r w:rsidR="001F25CB">
              <w:rPr>
                <w:rFonts w:ascii="Comic Sans MS" w:hAnsi="Comic Sans MS"/>
              </w:rPr>
              <w:t xml:space="preserve"> using the Buddy Programme</w:t>
            </w:r>
          </w:p>
        </w:tc>
        <w:tc>
          <w:tcPr>
            <w:tcW w:w="2126" w:type="dxa"/>
          </w:tcPr>
          <w:p w:rsidR="00183394" w:rsidRPr="00EE4FB7" w:rsidRDefault="00EE4FB7" w:rsidP="0018339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£2220</w:t>
            </w:r>
          </w:p>
        </w:tc>
      </w:tr>
      <w:tr w:rsidR="001F25CB" w:rsidTr="00EE4FB7">
        <w:tc>
          <w:tcPr>
            <w:tcW w:w="3119" w:type="dxa"/>
          </w:tcPr>
          <w:p w:rsidR="001F25CB" w:rsidRDefault="001F25CB" w:rsidP="0018339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Sports Coach through Coach Unlimited</w:t>
            </w:r>
          </w:p>
        </w:tc>
        <w:tc>
          <w:tcPr>
            <w:tcW w:w="5812" w:type="dxa"/>
          </w:tcPr>
          <w:p w:rsidR="001F25CB" w:rsidRDefault="001F25CB" w:rsidP="0018339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To provide high quality Sports CPD lessons for all staff using the Buddy Programme</w:t>
            </w:r>
          </w:p>
        </w:tc>
        <w:tc>
          <w:tcPr>
            <w:tcW w:w="2126" w:type="dxa"/>
          </w:tcPr>
          <w:p w:rsidR="001F25CB" w:rsidRDefault="001F25CB" w:rsidP="0018339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£2220</w:t>
            </w:r>
          </w:p>
        </w:tc>
      </w:tr>
      <w:tr w:rsidR="001F25CB" w:rsidTr="00EE4FB7">
        <w:tc>
          <w:tcPr>
            <w:tcW w:w="3119" w:type="dxa"/>
          </w:tcPr>
          <w:p w:rsidR="001F25CB" w:rsidRDefault="001F25CB" w:rsidP="0018339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Lunchtime and After School Clubs through Coach Unlimited</w:t>
            </w:r>
          </w:p>
        </w:tc>
        <w:tc>
          <w:tcPr>
            <w:tcW w:w="5812" w:type="dxa"/>
          </w:tcPr>
          <w:p w:rsidR="001F25CB" w:rsidRDefault="001F25CB" w:rsidP="0018339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To provide high quality extracurricular access to a wider range of sports</w:t>
            </w:r>
          </w:p>
        </w:tc>
        <w:tc>
          <w:tcPr>
            <w:tcW w:w="2126" w:type="dxa"/>
          </w:tcPr>
          <w:p w:rsidR="001F25CB" w:rsidRDefault="001F25CB" w:rsidP="0018339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£2592</w:t>
            </w:r>
          </w:p>
        </w:tc>
      </w:tr>
      <w:tr w:rsidR="001F25CB" w:rsidTr="00EE4FB7">
        <w:tc>
          <w:tcPr>
            <w:tcW w:w="3119" w:type="dxa"/>
          </w:tcPr>
          <w:p w:rsidR="001F25CB" w:rsidRDefault="001F25CB" w:rsidP="0018339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PE Resources File</w:t>
            </w:r>
          </w:p>
        </w:tc>
        <w:tc>
          <w:tcPr>
            <w:tcW w:w="5812" w:type="dxa"/>
          </w:tcPr>
          <w:p w:rsidR="001F25CB" w:rsidRDefault="001F25CB" w:rsidP="0018339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To provide detailed planning for all staff used in the Buddy Programme</w:t>
            </w:r>
          </w:p>
        </w:tc>
        <w:tc>
          <w:tcPr>
            <w:tcW w:w="2126" w:type="dxa"/>
          </w:tcPr>
          <w:p w:rsidR="001F25CB" w:rsidRDefault="001F25CB" w:rsidP="0018339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£1100</w:t>
            </w:r>
          </w:p>
        </w:tc>
      </w:tr>
      <w:tr w:rsidR="00183394" w:rsidTr="00EE4FB7">
        <w:tc>
          <w:tcPr>
            <w:tcW w:w="3119" w:type="dxa"/>
          </w:tcPr>
          <w:p w:rsidR="00183394" w:rsidRPr="00EE4FB7" w:rsidRDefault="00DD3595" w:rsidP="0018339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Swimming Safety Training</w:t>
            </w:r>
          </w:p>
        </w:tc>
        <w:tc>
          <w:tcPr>
            <w:tcW w:w="5812" w:type="dxa"/>
          </w:tcPr>
          <w:p w:rsidR="00183394" w:rsidRPr="00EE4FB7" w:rsidRDefault="00DD3595" w:rsidP="0018339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To provide STA Level 2 Safety Award training </w:t>
            </w:r>
            <w:r w:rsidR="001F25CB">
              <w:rPr>
                <w:rFonts w:ascii="Comic Sans MS" w:hAnsi="Comic Sans MS"/>
              </w:rPr>
              <w:t>and teacher cover</w:t>
            </w:r>
          </w:p>
        </w:tc>
        <w:tc>
          <w:tcPr>
            <w:tcW w:w="2126" w:type="dxa"/>
          </w:tcPr>
          <w:p w:rsidR="00183394" w:rsidRPr="00EE4FB7" w:rsidRDefault="001F25CB" w:rsidP="0018339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£28</w:t>
            </w:r>
            <w:r w:rsidR="00DD3595">
              <w:rPr>
                <w:rFonts w:ascii="Comic Sans MS" w:hAnsi="Comic Sans MS"/>
              </w:rPr>
              <w:t>0</w:t>
            </w:r>
          </w:p>
        </w:tc>
      </w:tr>
      <w:tr w:rsidR="00183394" w:rsidTr="00EE4FB7">
        <w:tc>
          <w:tcPr>
            <w:tcW w:w="3119" w:type="dxa"/>
          </w:tcPr>
          <w:p w:rsidR="00183394" w:rsidRPr="00EE4FB7" w:rsidRDefault="00DD3595" w:rsidP="00183394">
            <w:pPr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Activ</w:t>
            </w:r>
            <w:proofErr w:type="spellEnd"/>
            <w:r>
              <w:rPr>
                <w:rFonts w:ascii="Comic Sans MS" w:hAnsi="Comic Sans MS"/>
              </w:rPr>
              <w:t xml:space="preserve"> 8 Membership</w:t>
            </w:r>
          </w:p>
        </w:tc>
        <w:tc>
          <w:tcPr>
            <w:tcW w:w="5812" w:type="dxa"/>
          </w:tcPr>
          <w:p w:rsidR="00183394" w:rsidRPr="00EE4FB7" w:rsidRDefault="00DD3595" w:rsidP="0018339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Local council initiative to engage children with sport outside school</w:t>
            </w:r>
          </w:p>
        </w:tc>
        <w:tc>
          <w:tcPr>
            <w:tcW w:w="2126" w:type="dxa"/>
          </w:tcPr>
          <w:p w:rsidR="00183394" w:rsidRDefault="00C647FF" w:rsidP="0018339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£300</w:t>
            </w:r>
          </w:p>
          <w:p w:rsidR="00DD3595" w:rsidRPr="00DD3595" w:rsidRDefault="00DD3595" w:rsidP="00183394">
            <w:pPr>
              <w:rPr>
                <w:rFonts w:ascii="Comic Sans MS" w:hAnsi="Comic Sans MS"/>
                <w:sz w:val="20"/>
                <w:szCs w:val="20"/>
              </w:rPr>
            </w:pPr>
            <w:r w:rsidRPr="00DD3595">
              <w:rPr>
                <w:rFonts w:ascii="Comic Sans MS" w:hAnsi="Comic Sans MS"/>
                <w:sz w:val="20"/>
                <w:szCs w:val="20"/>
              </w:rPr>
              <w:t>(£1.50 per child)</w:t>
            </w:r>
          </w:p>
        </w:tc>
      </w:tr>
      <w:tr w:rsidR="00183394" w:rsidTr="00EE4FB7">
        <w:tc>
          <w:tcPr>
            <w:tcW w:w="3119" w:type="dxa"/>
          </w:tcPr>
          <w:p w:rsidR="00183394" w:rsidRPr="00EE4FB7" w:rsidRDefault="00DD3595" w:rsidP="0018339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Affiliation Cross Country</w:t>
            </w:r>
          </w:p>
        </w:tc>
        <w:tc>
          <w:tcPr>
            <w:tcW w:w="5812" w:type="dxa"/>
          </w:tcPr>
          <w:p w:rsidR="00183394" w:rsidRPr="00EE4FB7" w:rsidRDefault="00DD3595" w:rsidP="0018339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To enable pupils to participate and compete in a number of cross country events </w:t>
            </w:r>
            <w:r w:rsidR="001B25AD">
              <w:rPr>
                <w:rFonts w:ascii="Comic Sans MS" w:hAnsi="Comic Sans MS"/>
              </w:rPr>
              <w:t>outside school</w:t>
            </w:r>
          </w:p>
        </w:tc>
        <w:tc>
          <w:tcPr>
            <w:tcW w:w="2126" w:type="dxa"/>
          </w:tcPr>
          <w:p w:rsidR="00183394" w:rsidRPr="00EE4FB7" w:rsidRDefault="001B25AD" w:rsidP="0018339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£33</w:t>
            </w:r>
          </w:p>
        </w:tc>
      </w:tr>
      <w:tr w:rsidR="001B25AD" w:rsidTr="00EE4FB7">
        <w:tc>
          <w:tcPr>
            <w:tcW w:w="3119" w:type="dxa"/>
          </w:tcPr>
          <w:p w:rsidR="001B25AD" w:rsidRDefault="001B25AD" w:rsidP="0018339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Transport Costs</w:t>
            </w:r>
          </w:p>
        </w:tc>
        <w:tc>
          <w:tcPr>
            <w:tcW w:w="5812" w:type="dxa"/>
          </w:tcPr>
          <w:p w:rsidR="001B25AD" w:rsidRDefault="001B25AD" w:rsidP="001B25A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To enable as many pupils to attend </w:t>
            </w:r>
            <w:r w:rsidR="003D5A82">
              <w:rPr>
                <w:rFonts w:ascii="Comic Sans MS" w:hAnsi="Comic Sans MS"/>
              </w:rPr>
              <w:t>athletics competition</w:t>
            </w:r>
          </w:p>
        </w:tc>
        <w:tc>
          <w:tcPr>
            <w:tcW w:w="2126" w:type="dxa"/>
          </w:tcPr>
          <w:p w:rsidR="001B25AD" w:rsidRDefault="00F82B42" w:rsidP="0018339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£520</w:t>
            </w:r>
          </w:p>
        </w:tc>
      </w:tr>
      <w:tr w:rsidR="00183394" w:rsidTr="00EE4FB7">
        <w:tc>
          <w:tcPr>
            <w:tcW w:w="3119" w:type="dxa"/>
          </w:tcPr>
          <w:p w:rsidR="00183394" w:rsidRPr="00EE4FB7" w:rsidRDefault="001B25AD" w:rsidP="0018339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PE Equipment</w:t>
            </w:r>
          </w:p>
        </w:tc>
        <w:tc>
          <w:tcPr>
            <w:tcW w:w="5812" w:type="dxa"/>
          </w:tcPr>
          <w:p w:rsidR="00183394" w:rsidRPr="00EE4FB7" w:rsidRDefault="001B25AD" w:rsidP="001B25A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To provide and improve quality of PE equipment </w:t>
            </w:r>
          </w:p>
        </w:tc>
        <w:tc>
          <w:tcPr>
            <w:tcW w:w="2126" w:type="dxa"/>
          </w:tcPr>
          <w:p w:rsidR="00183394" w:rsidRPr="00EE4FB7" w:rsidRDefault="001B25AD" w:rsidP="00C647F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£</w:t>
            </w:r>
          </w:p>
        </w:tc>
      </w:tr>
      <w:tr w:rsidR="001B25AD" w:rsidTr="00EE4FB7">
        <w:tc>
          <w:tcPr>
            <w:tcW w:w="3119" w:type="dxa"/>
          </w:tcPr>
          <w:p w:rsidR="001B25AD" w:rsidRDefault="00C647FF" w:rsidP="0018339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Netballs</w:t>
            </w:r>
          </w:p>
        </w:tc>
        <w:tc>
          <w:tcPr>
            <w:tcW w:w="5812" w:type="dxa"/>
          </w:tcPr>
          <w:p w:rsidR="001B25AD" w:rsidRDefault="001B25AD" w:rsidP="001B25A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To </w:t>
            </w:r>
            <w:r w:rsidR="00C647FF">
              <w:rPr>
                <w:rFonts w:ascii="Comic Sans MS" w:hAnsi="Comic Sans MS"/>
              </w:rPr>
              <w:t xml:space="preserve">provide and </w:t>
            </w:r>
            <w:r>
              <w:rPr>
                <w:rFonts w:ascii="Comic Sans MS" w:hAnsi="Comic Sans MS"/>
              </w:rPr>
              <w:t>improve quality of PE equipment</w:t>
            </w:r>
            <w:r w:rsidR="00C647FF">
              <w:rPr>
                <w:rFonts w:ascii="Comic Sans MS" w:hAnsi="Comic Sans MS"/>
              </w:rPr>
              <w:t xml:space="preserve"> to enable teaching of High 5 Netball ready for Level 2 NWLSSP Competition in the Summer Term 2018</w:t>
            </w:r>
          </w:p>
        </w:tc>
        <w:tc>
          <w:tcPr>
            <w:tcW w:w="2126" w:type="dxa"/>
          </w:tcPr>
          <w:p w:rsidR="001B25AD" w:rsidRDefault="001B25AD" w:rsidP="00C647F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£</w:t>
            </w:r>
            <w:r w:rsidR="00C647FF">
              <w:rPr>
                <w:rFonts w:ascii="Comic Sans MS" w:hAnsi="Comic Sans MS"/>
              </w:rPr>
              <w:t>80</w:t>
            </w:r>
          </w:p>
        </w:tc>
      </w:tr>
      <w:tr w:rsidR="001B25AD" w:rsidTr="00EE4FB7">
        <w:tc>
          <w:tcPr>
            <w:tcW w:w="3119" w:type="dxa"/>
          </w:tcPr>
          <w:p w:rsidR="001B25AD" w:rsidRDefault="00C647FF" w:rsidP="0018339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Dodgeballs</w:t>
            </w:r>
          </w:p>
        </w:tc>
        <w:tc>
          <w:tcPr>
            <w:tcW w:w="5812" w:type="dxa"/>
          </w:tcPr>
          <w:p w:rsidR="001B25AD" w:rsidRDefault="00C647FF" w:rsidP="00C647F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To provide and improve quality of PE equipment to enable teaching of Dodgeballs ready for Level 2 NWLSSP Competition in the Autumn Term 2017</w:t>
            </w:r>
          </w:p>
        </w:tc>
        <w:tc>
          <w:tcPr>
            <w:tcW w:w="2126" w:type="dxa"/>
          </w:tcPr>
          <w:p w:rsidR="001B25AD" w:rsidRDefault="00C647FF" w:rsidP="0018339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£30</w:t>
            </w:r>
          </w:p>
        </w:tc>
      </w:tr>
      <w:tr w:rsidR="00C647FF" w:rsidTr="00EE4FB7">
        <w:tc>
          <w:tcPr>
            <w:tcW w:w="3119" w:type="dxa"/>
          </w:tcPr>
          <w:p w:rsidR="00C647FF" w:rsidRDefault="00C647FF" w:rsidP="00183394">
            <w:pPr>
              <w:rPr>
                <w:rFonts w:ascii="Comic Sans MS" w:hAnsi="Comic Sans MS"/>
              </w:rPr>
            </w:pPr>
          </w:p>
        </w:tc>
        <w:tc>
          <w:tcPr>
            <w:tcW w:w="5812" w:type="dxa"/>
          </w:tcPr>
          <w:p w:rsidR="00C647FF" w:rsidRDefault="00C647FF" w:rsidP="00C647FF">
            <w:pPr>
              <w:rPr>
                <w:rFonts w:ascii="Comic Sans MS" w:hAnsi="Comic Sans MS"/>
              </w:rPr>
            </w:pPr>
          </w:p>
        </w:tc>
        <w:tc>
          <w:tcPr>
            <w:tcW w:w="2126" w:type="dxa"/>
          </w:tcPr>
          <w:p w:rsidR="00C647FF" w:rsidRDefault="00C647FF" w:rsidP="00183394">
            <w:pPr>
              <w:rPr>
                <w:rFonts w:ascii="Comic Sans MS" w:hAnsi="Comic Sans MS"/>
              </w:rPr>
            </w:pPr>
          </w:p>
        </w:tc>
      </w:tr>
      <w:tr w:rsidR="00C647FF" w:rsidTr="00EE4FB7">
        <w:tc>
          <w:tcPr>
            <w:tcW w:w="3119" w:type="dxa"/>
          </w:tcPr>
          <w:p w:rsidR="00C647FF" w:rsidRDefault="00C647FF" w:rsidP="00183394">
            <w:pPr>
              <w:rPr>
                <w:rFonts w:ascii="Comic Sans MS" w:hAnsi="Comic Sans MS"/>
              </w:rPr>
            </w:pPr>
          </w:p>
        </w:tc>
        <w:tc>
          <w:tcPr>
            <w:tcW w:w="5812" w:type="dxa"/>
          </w:tcPr>
          <w:p w:rsidR="00C647FF" w:rsidRDefault="00C647FF" w:rsidP="00C647FF">
            <w:pPr>
              <w:rPr>
                <w:rFonts w:ascii="Comic Sans MS" w:hAnsi="Comic Sans MS"/>
              </w:rPr>
            </w:pPr>
          </w:p>
        </w:tc>
        <w:tc>
          <w:tcPr>
            <w:tcW w:w="2126" w:type="dxa"/>
          </w:tcPr>
          <w:p w:rsidR="00C647FF" w:rsidRDefault="00C647FF" w:rsidP="00183394">
            <w:pPr>
              <w:rPr>
                <w:rFonts w:ascii="Comic Sans MS" w:hAnsi="Comic Sans MS"/>
              </w:rPr>
            </w:pPr>
          </w:p>
        </w:tc>
      </w:tr>
      <w:tr w:rsidR="00C647FF" w:rsidTr="00EE4FB7">
        <w:tc>
          <w:tcPr>
            <w:tcW w:w="3119" w:type="dxa"/>
          </w:tcPr>
          <w:p w:rsidR="00C647FF" w:rsidRDefault="00C647FF" w:rsidP="00183394">
            <w:pPr>
              <w:rPr>
                <w:rFonts w:ascii="Comic Sans MS" w:hAnsi="Comic Sans MS"/>
              </w:rPr>
            </w:pPr>
          </w:p>
        </w:tc>
        <w:tc>
          <w:tcPr>
            <w:tcW w:w="5812" w:type="dxa"/>
          </w:tcPr>
          <w:p w:rsidR="00C647FF" w:rsidRDefault="00C647FF" w:rsidP="00C647FF">
            <w:pPr>
              <w:rPr>
                <w:rFonts w:ascii="Comic Sans MS" w:hAnsi="Comic Sans MS"/>
              </w:rPr>
            </w:pPr>
          </w:p>
        </w:tc>
        <w:tc>
          <w:tcPr>
            <w:tcW w:w="2126" w:type="dxa"/>
          </w:tcPr>
          <w:p w:rsidR="00C647FF" w:rsidRDefault="00C647FF" w:rsidP="00183394">
            <w:pPr>
              <w:rPr>
                <w:rFonts w:ascii="Comic Sans MS" w:hAnsi="Comic Sans MS"/>
              </w:rPr>
            </w:pPr>
          </w:p>
        </w:tc>
      </w:tr>
      <w:tr w:rsidR="003D5A82" w:rsidTr="00B87C2E">
        <w:tc>
          <w:tcPr>
            <w:tcW w:w="8931" w:type="dxa"/>
            <w:gridSpan w:val="2"/>
          </w:tcPr>
          <w:p w:rsidR="003D5A82" w:rsidRDefault="00C647FF" w:rsidP="001B25A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TOTAL EXPENDITURE 2017-2018</w:t>
            </w:r>
          </w:p>
          <w:p w:rsidR="003D5A82" w:rsidRDefault="003D5A82" w:rsidP="001B25AD">
            <w:pPr>
              <w:rPr>
                <w:rFonts w:ascii="Comic Sans MS" w:hAnsi="Comic Sans MS"/>
              </w:rPr>
            </w:pPr>
          </w:p>
        </w:tc>
        <w:tc>
          <w:tcPr>
            <w:tcW w:w="2126" w:type="dxa"/>
          </w:tcPr>
          <w:p w:rsidR="00C647FF" w:rsidRDefault="00F82B42" w:rsidP="0018339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£147</w:t>
            </w:r>
            <w:r w:rsidR="00C647FF">
              <w:rPr>
                <w:rFonts w:ascii="Comic Sans MS" w:hAnsi="Comic Sans MS"/>
              </w:rPr>
              <w:t>15 so far</w:t>
            </w:r>
            <w:r>
              <w:rPr>
                <w:rFonts w:ascii="Comic Sans MS" w:hAnsi="Comic Sans MS"/>
              </w:rPr>
              <w:t xml:space="preserve"> of</w:t>
            </w:r>
            <w:bookmarkStart w:id="0" w:name="_GoBack"/>
            <w:bookmarkEnd w:id="0"/>
          </w:p>
          <w:p w:rsidR="003D5A82" w:rsidRDefault="00C647FF" w:rsidP="0018339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£1776</w:t>
            </w:r>
            <w:r w:rsidR="003D5A82">
              <w:rPr>
                <w:rFonts w:ascii="Comic Sans MS" w:hAnsi="Comic Sans MS"/>
              </w:rPr>
              <w:t>0</w:t>
            </w:r>
          </w:p>
        </w:tc>
      </w:tr>
    </w:tbl>
    <w:p w:rsidR="0071789D" w:rsidRPr="003D5A82" w:rsidRDefault="0071789D" w:rsidP="00183394">
      <w:pPr>
        <w:rPr>
          <w:rFonts w:ascii="Comic Sans MS" w:hAnsi="Comic Sans MS"/>
        </w:rPr>
      </w:pPr>
    </w:p>
    <w:tbl>
      <w:tblPr>
        <w:tblStyle w:val="TableGrid"/>
        <w:tblW w:w="11057" w:type="dxa"/>
        <w:tblInd w:w="-289" w:type="dxa"/>
        <w:tblLook w:val="04A0" w:firstRow="1" w:lastRow="0" w:firstColumn="1" w:lastColumn="0" w:noHBand="0" w:noVBand="1"/>
      </w:tblPr>
      <w:tblGrid>
        <w:gridCol w:w="11057"/>
      </w:tblGrid>
      <w:tr w:rsidR="003D5A82" w:rsidRPr="003D5A82" w:rsidTr="003D5A82">
        <w:tc>
          <w:tcPr>
            <w:tcW w:w="11057" w:type="dxa"/>
          </w:tcPr>
          <w:p w:rsidR="003D5A82" w:rsidRPr="003D5A82" w:rsidRDefault="003D5A82" w:rsidP="00183394">
            <w:pPr>
              <w:rPr>
                <w:rFonts w:ascii="Comic Sans MS" w:hAnsi="Comic Sans MS"/>
              </w:rPr>
            </w:pPr>
            <w:r w:rsidRPr="003D5A82">
              <w:rPr>
                <w:rFonts w:ascii="Comic Sans MS" w:hAnsi="Comic Sans MS"/>
              </w:rPr>
              <w:t>Summary of benefits of School Sports Partnership Membership</w:t>
            </w:r>
            <w:r>
              <w:rPr>
                <w:rFonts w:ascii="Comic Sans MS" w:hAnsi="Comic Sans MS"/>
              </w:rPr>
              <w:t>:</w:t>
            </w:r>
          </w:p>
        </w:tc>
      </w:tr>
      <w:tr w:rsidR="003D5A82" w:rsidRPr="003D5A82" w:rsidTr="003D5A82">
        <w:tc>
          <w:tcPr>
            <w:tcW w:w="11057" w:type="dxa"/>
          </w:tcPr>
          <w:p w:rsidR="003D5A82" w:rsidRPr="0078604E" w:rsidRDefault="0078604E" w:rsidP="00172819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Fu</w:t>
            </w:r>
            <w:r w:rsidR="0071789D">
              <w:rPr>
                <w:rFonts w:ascii="Comic Sans MS" w:hAnsi="Comic Sans MS"/>
              </w:rPr>
              <w:t>ll time Cluster Coaches employed</w:t>
            </w:r>
            <w:r>
              <w:rPr>
                <w:rFonts w:ascii="Comic Sans MS" w:hAnsi="Comic Sans MS"/>
              </w:rPr>
              <w:t xml:space="preserve"> through NWLSSP. Full time coaches employed, coordinated and managed through NWLSSP on behalf of schools in small clusters supporting curriculum CPD alo</w:t>
            </w:r>
            <w:r w:rsidR="00172819">
              <w:rPr>
                <w:rFonts w:ascii="Comic Sans MS" w:hAnsi="Comic Sans MS"/>
              </w:rPr>
              <w:t>ngside teachers, fun festivals and extra-curricular support.</w:t>
            </w:r>
          </w:p>
        </w:tc>
      </w:tr>
      <w:tr w:rsidR="003D5A82" w:rsidRPr="003D5A82" w:rsidTr="003D5A82">
        <w:tc>
          <w:tcPr>
            <w:tcW w:w="11057" w:type="dxa"/>
          </w:tcPr>
          <w:p w:rsidR="003D5A82" w:rsidRPr="0078604E" w:rsidRDefault="0071789D" w:rsidP="0071789D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0.5 day weekly sports coach, during the academic year </w:t>
            </w:r>
            <w:r w:rsidR="0078604E">
              <w:rPr>
                <w:rFonts w:ascii="Comic Sans MS" w:hAnsi="Comic Sans MS"/>
              </w:rPr>
              <w:t xml:space="preserve">for </w:t>
            </w:r>
            <w:r>
              <w:rPr>
                <w:rFonts w:ascii="Comic Sans MS" w:hAnsi="Comic Sans MS"/>
              </w:rPr>
              <w:t>our school (managed by NWLSSP)</w:t>
            </w:r>
            <w:r w:rsidR="00172819">
              <w:rPr>
                <w:rFonts w:ascii="Comic Sans MS" w:hAnsi="Comic Sans MS"/>
              </w:rPr>
              <w:t>.</w:t>
            </w:r>
          </w:p>
        </w:tc>
      </w:tr>
      <w:tr w:rsidR="003D5A82" w:rsidRPr="003D5A82" w:rsidTr="003D5A82">
        <w:tc>
          <w:tcPr>
            <w:tcW w:w="11057" w:type="dxa"/>
          </w:tcPr>
          <w:p w:rsidR="003D5A82" w:rsidRPr="0078604E" w:rsidRDefault="0071789D" w:rsidP="0078604E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Strategic support</w:t>
            </w:r>
            <w:r w:rsidR="0078604E">
              <w:rPr>
                <w:rFonts w:ascii="Comic Sans MS" w:hAnsi="Comic Sans MS"/>
              </w:rPr>
              <w:t xml:space="preserve"> of evaluative documentation and Sports Mark application.</w:t>
            </w:r>
          </w:p>
        </w:tc>
      </w:tr>
    </w:tbl>
    <w:p w:rsidR="00183394" w:rsidRPr="00183394" w:rsidRDefault="00183394" w:rsidP="008A21CE">
      <w:pPr>
        <w:rPr>
          <w:rFonts w:ascii="Comic Sans MS" w:hAnsi="Comic Sans MS"/>
          <w:sz w:val="24"/>
          <w:szCs w:val="24"/>
        </w:rPr>
      </w:pPr>
    </w:p>
    <w:sectPr w:rsidR="00183394" w:rsidRPr="00183394" w:rsidSect="008A21CE"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074D3"/>
    <w:multiLevelType w:val="hybridMultilevel"/>
    <w:tmpl w:val="3190D0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145F5E"/>
    <w:multiLevelType w:val="hybridMultilevel"/>
    <w:tmpl w:val="BB1006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394"/>
    <w:rsid w:val="001114F1"/>
    <w:rsid w:val="00172819"/>
    <w:rsid w:val="00183394"/>
    <w:rsid w:val="001B25AD"/>
    <w:rsid w:val="001F25CB"/>
    <w:rsid w:val="003D5A82"/>
    <w:rsid w:val="00612185"/>
    <w:rsid w:val="0071789D"/>
    <w:rsid w:val="007615CA"/>
    <w:rsid w:val="0078604E"/>
    <w:rsid w:val="008A21CE"/>
    <w:rsid w:val="00C647FF"/>
    <w:rsid w:val="00C66645"/>
    <w:rsid w:val="00DD3595"/>
    <w:rsid w:val="00EE4FB7"/>
    <w:rsid w:val="00F82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2B4163"/>
  <w15:chartTrackingRefBased/>
  <w15:docId w15:val="{D2FB117A-D8CD-4D4C-81C8-EC06FB417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833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D5A8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860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60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353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Terri Eydmann</dc:creator>
  <cp:keywords/>
  <dc:description/>
  <cp:lastModifiedBy>Sam Perkins</cp:lastModifiedBy>
  <cp:revision>5</cp:revision>
  <cp:lastPrinted>2017-09-02T09:13:00Z</cp:lastPrinted>
  <dcterms:created xsi:type="dcterms:W3CDTF">2017-09-01T17:17:00Z</dcterms:created>
  <dcterms:modified xsi:type="dcterms:W3CDTF">2017-11-07T12:59:00Z</dcterms:modified>
</cp:coreProperties>
</file>