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5BB" w:rsidRDefault="00595A4A">
      <w:hyperlink r:id="rId4" w:history="1">
        <w:r>
          <w:rPr>
            <w:rStyle w:val="Hyperlink"/>
          </w:rPr>
          <w:t>Eucharistic Prayer II - Fr. Steve Lanza - YouTube</w:t>
        </w:r>
      </w:hyperlink>
    </w:p>
    <w:p w:rsidR="00595A4A" w:rsidRDefault="00595A4A">
      <w:bookmarkStart w:id="0" w:name="_GoBack"/>
      <w:bookmarkEnd w:id="0"/>
    </w:p>
    <w:sectPr w:rsidR="00595A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4A"/>
    <w:rsid w:val="004545BB"/>
    <w:rsid w:val="0059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99CB9"/>
  <w15:chartTrackingRefBased/>
  <w15:docId w15:val="{95590841-3E14-4B01-BAAF-50D73754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5A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jNMAo5cGu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 Welding</dc:creator>
  <cp:keywords/>
  <dc:description/>
  <cp:lastModifiedBy>Ash Welding</cp:lastModifiedBy>
  <cp:revision>1</cp:revision>
  <dcterms:created xsi:type="dcterms:W3CDTF">2021-01-29T11:17:00Z</dcterms:created>
  <dcterms:modified xsi:type="dcterms:W3CDTF">2021-01-29T11:18:00Z</dcterms:modified>
</cp:coreProperties>
</file>